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746E75">
              <w:rPr>
                <w:rFonts w:ascii="Times New Roman" w:hAnsi="Times New Roman"/>
                <w:b/>
                <w:sz w:val="26"/>
                <w:szCs w:val="26"/>
                <w:u w:val="none"/>
                <w:lang w:val="en-US"/>
              </w:rPr>
              <w:t>…………..</w:t>
            </w:r>
            <w:bookmarkStart w:id="0" w:name="_GoBack"/>
            <w:bookmarkEnd w:id="0"/>
            <w:r w:rsidR="00CB7044">
              <w:rPr>
                <w:rFonts w:ascii="Times New Roman" w:hAnsi="Times New Roman"/>
                <w:b/>
                <w:sz w:val="26"/>
                <w:szCs w:val="26"/>
                <w:u w:val="none"/>
                <w:lang w:val="en-US"/>
              </w:rPr>
              <w:t xml:space="preserve"> </w:t>
            </w:r>
          </w:p>
          <w:p w:rsidR="003C4519" w:rsidRPr="003C4519" w:rsidRDefault="00746E75" w:rsidP="005A53A4">
            <w:pPr>
              <w:jc w:val="center"/>
              <w:rPr>
                <w:rFonts w:ascii="Times New Roman" w:hAnsi="Times New Roman"/>
                <w:b/>
                <w:sz w:val="26"/>
                <w:szCs w:val="26"/>
                <w:u w:val="none"/>
              </w:rPr>
            </w:pPr>
            <w:r>
              <w:rPr>
                <w:rFonts w:ascii="Times New Roman" w:hAnsi="Times New Roman"/>
                <w:b/>
                <w:noProof/>
                <w:sz w:val="26"/>
                <w:szCs w:val="26"/>
                <w:u w:val="none"/>
                <w:lang w:val="en-US" w:eastAsia="en-US"/>
              </w:rPr>
              <w:pict>
                <v:line id="Straight Connector 4" o:spid="_x0000_s1026" style="position:absolute;left:0;text-align:left;z-index:251659264;visibility:visible" from="60.75pt,6.15pt" to="15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"/>
              </w:pic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746E75" w:rsidP="005A53A4">
            <w:pPr>
              <w:jc w:val="center"/>
              <w:rPr>
                <w:rFonts w:ascii="Times New Roman" w:hAnsi="Times New Roman"/>
                <w:b/>
                <w:sz w:val="26"/>
                <w:szCs w:val="26"/>
                <w:u w:val="none"/>
              </w:rPr>
            </w:pPr>
            <w:r>
              <w:rPr>
                <w:rFonts w:ascii="Times New Roman" w:hAnsi="Times New Roman"/>
                <w:b/>
                <w:noProof/>
                <w:sz w:val="26"/>
                <w:szCs w:val="26"/>
                <w:u w:val="none"/>
                <w:lang w:val="en-US" w:eastAsia="en-US"/>
              </w:rPr>
              <w:pict>
                <v:line id="Straight Connector 3" o:spid="_x0000_s1027" style="position:absolute;left:0;text-align:left;z-index:251660288;visibility:visible" from="50.85pt,2.9pt" to="226.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9b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"/>
              </w:pic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A929CA">
        <w:rPr>
          <w:rFonts w:ascii="Times New Roman" w:hAnsi="Times New Roman"/>
          <w:b/>
          <w:szCs w:val="28"/>
          <w:u w:val="none"/>
          <w:lang w:val="en-US"/>
        </w:rPr>
        <w:t>vệ sinh - nội vụ - đảm bảo an toàn lớp học</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sidR="00CE0B7E">
        <w:rPr>
          <w:rFonts w:ascii="Times New Roman" w:hAnsi="Times New Roman"/>
          <w:szCs w:val="28"/>
          <w:u w:val="none"/>
          <w:lang w:val="en-US" w:eastAsia="en-US"/>
        </w:rPr>
        <w:t xml:space="preserve"> quan sát:............phút (</w:t>
      </w:r>
      <w:r>
        <w:rPr>
          <w:rFonts w:ascii="Times New Roman" w:hAnsi="Times New Roman"/>
          <w:szCs w:val="28"/>
          <w:u w:val="none"/>
          <w:lang w:val="en-US" w:eastAsia="en-US"/>
        </w:rPr>
        <w:t>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8849D9">
        <w:rPr>
          <w:rFonts w:ascii="Times New Roman" w:hAnsi="Times New Roman"/>
          <w:szCs w:val="28"/>
          <w:u w:val="none"/>
          <w:lang w:val="en-US" w:eastAsia="en-US"/>
        </w:rPr>
        <w:t>.</w:t>
      </w:r>
      <w:r>
        <w:rPr>
          <w:rFonts w:ascii="Times New Roman" w:hAnsi="Times New Roman"/>
          <w:szCs w:val="28"/>
          <w:u w:val="none"/>
          <w:lang w:val="en-US" w:eastAsia="en-US"/>
        </w:rPr>
        <w:t>..</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4A29" w:rsidRDefault="00F44A29" w:rsidP="00817CE0">
      <w:pPr>
        <w:spacing w:line="288" w:lineRule="auto"/>
        <w:ind w:left="-284" w:firstLine="284"/>
        <w:rPr>
          <w:rFonts w:ascii="Times New Roman" w:hAnsi="Times New Roman"/>
          <w:b/>
          <w:szCs w:val="28"/>
          <w:u w:val="none"/>
          <w:lang w:val="en-US" w:eastAsia="en-US"/>
        </w:rPr>
      </w:pPr>
      <w:r w:rsidRPr="00F44A29">
        <w:rPr>
          <w:rFonts w:ascii="Times New Roman" w:hAnsi="Times New Roman"/>
          <w:b/>
          <w:szCs w:val="28"/>
          <w:u w:val="none"/>
          <w:lang w:val="en-US" w:eastAsia="en-US"/>
        </w:rPr>
        <w:t>I. Nội dung đánh giá:</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946"/>
        <w:gridCol w:w="850"/>
        <w:gridCol w:w="851"/>
      </w:tblGrid>
      <w:tr w:rsidR="00847BAD" w:rsidRPr="007F19C2" w:rsidTr="00753F22">
        <w:trPr>
          <w:tblHeader/>
        </w:trPr>
        <w:tc>
          <w:tcPr>
            <w:tcW w:w="8472" w:type="dxa"/>
            <w:gridSpan w:val="2"/>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Nội dung đánh giá</w:t>
            </w:r>
          </w:p>
        </w:tc>
        <w:tc>
          <w:tcPr>
            <w:tcW w:w="850"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Điểm thành phần</w:t>
            </w:r>
          </w:p>
        </w:tc>
        <w:tc>
          <w:tcPr>
            <w:tcW w:w="851"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Điểm chấm</w:t>
            </w:r>
          </w:p>
        </w:tc>
      </w:tr>
      <w:tr w:rsidR="00B16EC6" w:rsidRPr="007F19C2" w:rsidTr="00753F22">
        <w:tc>
          <w:tcPr>
            <w:tcW w:w="8472" w:type="dxa"/>
            <w:gridSpan w:val="2"/>
            <w:shd w:val="clear" w:color="auto" w:fill="auto"/>
          </w:tcPr>
          <w:p w:rsidR="00B16EC6" w:rsidRPr="007F19C2" w:rsidRDefault="00B16EC6" w:rsidP="001C68CF">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Có bảng lịch trực nhật theo tháng, tuần, ngày cụ thể để tại vị trí dễ quan sát.</w:t>
            </w:r>
          </w:p>
        </w:tc>
        <w:tc>
          <w:tcPr>
            <w:tcW w:w="850" w:type="dxa"/>
            <w:shd w:val="clear" w:color="auto" w:fill="auto"/>
            <w:vAlign w:val="center"/>
          </w:tcPr>
          <w:p w:rsidR="00B16EC6"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B16EC6" w:rsidRPr="007F19C2" w:rsidRDefault="00B16EC6" w:rsidP="002B188D">
            <w:pPr>
              <w:spacing w:before="120"/>
              <w:jc w:val="center"/>
              <w:rPr>
                <w:rFonts w:ascii="Times New Roman" w:hAnsi="Times New Roman"/>
                <w:b/>
                <w:sz w:val="24"/>
                <w:u w:val="none"/>
                <w:lang w:val="en-US"/>
              </w:rPr>
            </w:pPr>
          </w:p>
        </w:tc>
      </w:tr>
      <w:tr w:rsidR="00B16EC6" w:rsidRPr="007F19C2" w:rsidTr="00753F22">
        <w:tc>
          <w:tcPr>
            <w:tcW w:w="8472" w:type="dxa"/>
            <w:gridSpan w:val="2"/>
            <w:shd w:val="clear" w:color="auto" w:fill="auto"/>
          </w:tcPr>
          <w:p w:rsidR="00B16EC6" w:rsidRPr="007F19C2" w:rsidRDefault="00B16EC6" w:rsidP="001C68CF">
            <w:pPr>
              <w:ind w:right="100"/>
              <w:jc w:val="both"/>
              <w:rPr>
                <w:rFonts w:ascii="Times New Roman" w:hAnsi="Times New Roman"/>
                <w:sz w:val="24"/>
                <w:u w:val="none"/>
                <w:lang w:val="en-US"/>
              </w:rPr>
            </w:pPr>
            <w:r>
              <w:rPr>
                <w:rFonts w:ascii="Times New Roman" w:hAnsi="Times New Roman"/>
                <w:sz w:val="24"/>
                <w:u w:val="none"/>
                <w:lang w:val="en-US"/>
              </w:rPr>
              <w:t>- Thực hiện nghiêm túc và thường xuyên công tác vệ sinh lớp học, đồ dùng đồ chơi theo lịch vệ sinh phân công.</w:t>
            </w:r>
          </w:p>
        </w:tc>
        <w:tc>
          <w:tcPr>
            <w:tcW w:w="850" w:type="dxa"/>
            <w:shd w:val="clear" w:color="auto" w:fill="auto"/>
            <w:vAlign w:val="center"/>
          </w:tcPr>
          <w:p w:rsidR="00B16EC6" w:rsidRDefault="009D4A7B" w:rsidP="002B188D">
            <w:pPr>
              <w:spacing w:before="120"/>
              <w:jc w:val="center"/>
              <w:rPr>
                <w:rFonts w:ascii="Times New Roman" w:hAnsi="Times New Roman"/>
                <w:sz w:val="24"/>
                <w:u w:val="none"/>
                <w:lang w:val="en-US"/>
              </w:rPr>
            </w:pPr>
            <w:r>
              <w:rPr>
                <w:rFonts w:ascii="Times New Roman" w:hAnsi="Times New Roman"/>
                <w:sz w:val="24"/>
                <w:u w:val="none"/>
                <w:lang w:val="en-US"/>
              </w:rPr>
              <w:t>2</w:t>
            </w:r>
            <w:r w:rsidR="00381103">
              <w:rPr>
                <w:rFonts w:ascii="Times New Roman" w:hAnsi="Times New Roman"/>
                <w:sz w:val="24"/>
                <w:u w:val="none"/>
                <w:lang w:val="en-US"/>
              </w:rPr>
              <w:t>.0</w:t>
            </w:r>
          </w:p>
        </w:tc>
        <w:tc>
          <w:tcPr>
            <w:tcW w:w="851" w:type="dxa"/>
            <w:shd w:val="clear" w:color="auto" w:fill="auto"/>
          </w:tcPr>
          <w:p w:rsidR="00B16EC6" w:rsidRPr="007F19C2" w:rsidRDefault="00B16EC6" w:rsidP="002B188D">
            <w:pPr>
              <w:spacing w:before="120"/>
              <w:jc w:val="center"/>
              <w:rPr>
                <w:rFonts w:ascii="Times New Roman" w:hAnsi="Times New Roman"/>
                <w:b/>
                <w:sz w:val="24"/>
                <w:u w:val="none"/>
                <w:lang w:val="en-US"/>
              </w:rPr>
            </w:pPr>
          </w:p>
        </w:tc>
      </w:tr>
      <w:tr w:rsidR="00AD723F" w:rsidRPr="007F19C2" w:rsidTr="00753F22">
        <w:tc>
          <w:tcPr>
            <w:tcW w:w="1526" w:type="dxa"/>
            <w:vMerge w:val="restart"/>
            <w:shd w:val="clear" w:color="auto" w:fill="auto"/>
            <w:vAlign w:val="center"/>
          </w:tcPr>
          <w:p w:rsidR="00AD723F" w:rsidRPr="007F19C2" w:rsidRDefault="00AD723F"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1. </w:t>
            </w:r>
            <w:r>
              <w:rPr>
                <w:rFonts w:ascii="Times New Roman" w:hAnsi="Times New Roman"/>
                <w:b/>
                <w:sz w:val="24"/>
                <w:u w:val="none"/>
                <w:lang w:val="en-US"/>
              </w:rPr>
              <w:t>Phòng lớp học, nhà vệ sinh</w:t>
            </w:r>
          </w:p>
        </w:tc>
        <w:tc>
          <w:tcPr>
            <w:tcW w:w="6946" w:type="dxa"/>
            <w:shd w:val="clear" w:color="auto" w:fill="auto"/>
          </w:tcPr>
          <w:p w:rsidR="00AD723F" w:rsidRPr="007F19C2" w:rsidRDefault="00AD723F" w:rsidP="005C5E4B">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Phòng lớp luôn được vệ sinh sạch sẽ, các giá đồ chơi có độ cao phù hợp độ tuổi, sắp xếp gọn gàng, hợp lý, không bụi, không để đồ dùng của cô lên giá đồ chơi của trẻ.</w:t>
            </w:r>
          </w:p>
        </w:tc>
        <w:tc>
          <w:tcPr>
            <w:tcW w:w="850" w:type="dxa"/>
            <w:shd w:val="clear" w:color="auto" w:fill="auto"/>
            <w:vAlign w:val="center"/>
          </w:tcPr>
          <w:p w:rsidR="00AD723F"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AD723F" w:rsidRPr="007F19C2" w:rsidTr="00753F22">
        <w:tc>
          <w:tcPr>
            <w:tcW w:w="1526" w:type="dxa"/>
            <w:vMerge/>
            <w:shd w:val="clear" w:color="auto" w:fill="auto"/>
          </w:tcPr>
          <w:p w:rsidR="00AD723F" w:rsidRPr="007F19C2" w:rsidRDefault="00AD723F" w:rsidP="002B188D">
            <w:pPr>
              <w:spacing w:before="120"/>
              <w:jc w:val="center"/>
              <w:rPr>
                <w:rFonts w:ascii="Times New Roman" w:hAnsi="Times New Roman"/>
                <w:b/>
                <w:sz w:val="24"/>
                <w:u w:val="none"/>
                <w:lang w:val="en-US"/>
              </w:rPr>
            </w:pPr>
          </w:p>
        </w:tc>
        <w:tc>
          <w:tcPr>
            <w:tcW w:w="6946" w:type="dxa"/>
            <w:shd w:val="clear" w:color="auto" w:fill="auto"/>
          </w:tcPr>
          <w:p w:rsidR="00AD723F" w:rsidRPr="007F19C2" w:rsidRDefault="00AD723F" w:rsidP="00912218">
            <w:pPr>
              <w:spacing w:before="120"/>
              <w:jc w:val="both"/>
              <w:rPr>
                <w:rFonts w:ascii="Times New Roman" w:hAnsi="Times New Roman"/>
                <w:sz w:val="24"/>
                <w:u w:val="none"/>
                <w:lang w:val="en-US"/>
              </w:rPr>
            </w:pPr>
            <w:r>
              <w:rPr>
                <w:rFonts w:ascii="Times New Roman" w:hAnsi="Times New Roman"/>
                <w:sz w:val="24"/>
                <w:u w:val="none"/>
                <w:lang w:val="en-US"/>
              </w:rPr>
              <w:t>- Hành lang khu vực trước và sau lớp học đảm bảo vệ sinh sạch sẽ.</w:t>
            </w:r>
          </w:p>
        </w:tc>
        <w:tc>
          <w:tcPr>
            <w:tcW w:w="850" w:type="dxa"/>
            <w:shd w:val="clear" w:color="auto" w:fill="auto"/>
            <w:vAlign w:val="center"/>
          </w:tcPr>
          <w:p w:rsidR="00AD723F"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AD723F" w:rsidRPr="007F19C2" w:rsidTr="00753F22">
        <w:tc>
          <w:tcPr>
            <w:tcW w:w="1526" w:type="dxa"/>
            <w:vMerge/>
            <w:shd w:val="clear" w:color="auto" w:fill="auto"/>
          </w:tcPr>
          <w:p w:rsidR="00AD723F" w:rsidRPr="007F19C2" w:rsidRDefault="00AD723F" w:rsidP="002B188D">
            <w:pPr>
              <w:spacing w:before="120"/>
              <w:jc w:val="center"/>
              <w:rPr>
                <w:rFonts w:ascii="Times New Roman" w:hAnsi="Times New Roman"/>
                <w:b/>
                <w:sz w:val="24"/>
                <w:u w:val="none"/>
                <w:lang w:val="en-US"/>
              </w:rPr>
            </w:pPr>
          </w:p>
        </w:tc>
        <w:tc>
          <w:tcPr>
            <w:tcW w:w="6946" w:type="dxa"/>
            <w:shd w:val="clear" w:color="auto" w:fill="auto"/>
          </w:tcPr>
          <w:p w:rsidR="00AD723F" w:rsidRDefault="00AD723F" w:rsidP="00912218">
            <w:pPr>
              <w:spacing w:before="120"/>
              <w:jc w:val="both"/>
              <w:rPr>
                <w:rFonts w:ascii="Times New Roman" w:hAnsi="Times New Roman"/>
                <w:sz w:val="24"/>
                <w:u w:val="none"/>
                <w:lang w:val="en-US"/>
              </w:rPr>
            </w:pPr>
            <w:r>
              <w:rPr>
                <w:rFonts w:ascii="Times New Roman" w:hAnsi="Times New Roman"/>
                <w:sz w:val="24"/>
                <w:u w:val="none"/>
                <w:lang w:val="en-US"/>
              </w:rPr>
              <w:t>- Các tủ đồ dùng, cánh cửa, giá cao có móc chốt cố định, bố trí phù hợp, gọn gàng, thuận tiện sử dụng, đảm bảo an toàn cho trẻ.</w:t>
            </w:r>
          </w:p>
        </w:tc>
        <w:tc>
          <w:tcPr>
            <w:tcW w:w="850" w:type="dxa"/>
            <w:shd w:val="clear" w:color="auto" w:fill="auto"/>
            <w:vAlign w:val="center"/>
          </w:tcPr>
          <w:p w:rsidR="00AD723F"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AD723F" w:rsidRPr="007F19C2" w:rsidTr="00753F22">
        <w:tc>
          <w:tcPr>
            <w:tcW w:w="1526" w:type="dxa"/>
            <w:vMerge/>
            <w:shd w:val="clear" w:color="auto" w:fill="auto"/>
          </w:tcPr>
          <w:p w:rsidR="00AD723F" w:rsidRPr="007F19C2" w:rsidRDefault="00AD723F" w:rsidP="002B188D">
            <w:pPr>
              <w:spacing w:before="120"/>
              <w:jc w:val="center"/>
              <w:rPr>
                <w:rFonts w:ascii="Times New Roman" w:hAnsi="Times New Roman"/>
                <w:b/>
                <w:sz w:val="24"/>
                <w:u w:val="none"/>
                <w:lang w:val="en-US"/>
              </w:rPr>
            </w:pPr>
          </w:p>
        </w:tc>
        <w:tc>
          <w:tcPr>
            <w:tcW w:w="6946" w:type="dxa"/>
            <w:shd w:val="clear" w:color="auto" w:fill="auto"/>
          </w:tcPr>
          <w:p w:rsidR="00AD723F" w:rsidRDefault="00AD723F" w:rsidP="00912218">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Đồ dùng, nguyên học liệu trong kho phân lớp rõ ràng: có nhãn mác, ký hiệu đúng chủng loại, sắp xếp gọn gàng, có lối đi thuận tiện.</w:t>
            </w:r>
          </w:p>
        </w:tc>
        <w:tc>
          <w:tcPr>
            <w:tcW w:w="850" w:type="dxa"/>
            <w:shd w:val="clear" w:color="auto" w:fill="auto"/>
            <w:vAlign w:val="center"/>
          </w:tcPr>
          <w:p w:rsidR="00AD723F"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9D4A7B" w:rsidRPr="007F19C2" w:rsidTr="00753F22">
        <w:tc>
          <w:tcPr>
            <w:tcW w:w="1526" w:type="dxa"/>
            <w:vMerge/>
            <w:shd w:val="clear" w:color="auto" w:fill="auto"/>
          </w:tcPr>
          <w:p w:rsidR="009D4A7B" w:rsidRPr="007F19C2" w:rsidRDefault="009D4A7B" w:rsidP="002B188D">
            <w:pPr>
              <w:spacing w:before="120"/>
              <w:jc w:val="center"/>
              <w:rPr>
                <w:rFonts w:ascii="Times New Roman" w:hAnsi="Times New Roman"/>
                <w:b/>
                <w:sz w:val="24"/>
                <w:u w:val="none"/>
                <w:lang w:val="en-US"/>
              </w:rPr>
            </w:pPr>
          </w:p>
        </w:tc>
        <w:tc>
          <w:tcPr>
            <w:tcW w:w="6946" w:type="dxa"/>
            <w:shd w:val="clear" w:color="auto" w:fill="auto"/>
          </w:tcPr>
          <w:p w:rsidR="009D4A7B" w:rsidRPr="007F19C2" w:rsidRDefault="009D4A7B" w:rsidP="00912218">
            <w:pPr>
              <w:spacing w:before="120"/>
              <w:jc w:val="both"/>
              <w:rPr>
                <w:rFonts w:ascii="Times New Roman" w:hAnsi="Times New Roman"/>
                <w:sz w:val="24"/>
                <w:u w:val="none"/>
                <w:lang w:val="en-US"/>
              </w:rPr>
            </w:pPr>
            <w:r>
              <w:rPr>
                <w:rFonts w:ascii="Times New Roman" w:hAnsi="Times New Roman"/>
                <w:sz w:val="24"/>
                <w:u w:val="none"/>
                <w:lang w:val="en-US"/>
              </w:rPr>
              <w:t>- Không để các đồ dùng của cô (dao, kéo, súng nến...) trong tầm với của trẻ.</w:t>
            </w:r>
          </w:p>
        </w:tc>
        <w:tc>
          <w:tcPr>
            <w:tcW w:w="850" w:type="dxa"/>
            <w:shd w:val="clear" w:color="auto" w:fill="auto"/>
            <w:vAlign w:val="center"/>
          </w:tcPr>
          <w:p w:rsidR="009D4A7B"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9D4A7B" w:rsidRPr="007F19C2" w:rsidRDefault="009D4A7B" w:rsidP="002B188D">
            <w:pPr>
              <w:spacing w:before="120"/>
              <w:jc w:val="center"/>
              <w:rPr>
                <w:rFonts w:ascii="Times New Roman" w:hAnsi="Times New Roman"/>
                <w:b/>
                <w:sz w:val="24"/>
                <w:u w:val="none"/>
                <w:lang w:val="en-US"/>
              </w:rPr>
            </w:pPr>
          </w:p>
        </w:tc>
      </w:tr>
      <w:tr w:rsidR="00AD723F" w:rsidRPr="007F19C2" w:rsidTr="00753F22">
        <w:tc>
          <w:tcPr>
            <w:tcW w:w="1526" w:type="dxa"/>
            <w:vMerge/>
            <w:shd w:val="clear" w:color="auto" w:fill="auto"/>
          </w:tcPr>
          <w:p w:rsidR="00AD723F" w:rsidRPr="007F19C2" w:rsidRDefault="00AD723F" w:rsidP="002B188D">
            <w:pPr>
              <w:spacing w:before="120"/>
              <w:jc w:val="center"/>
              <w:rPr>
                <w:rFonts w:ascii="Times New Roman" w:hAnsi="Times New Roman"/>
                <w:b/>
                <w:sz w:val="24"/>
                <w:u w:val="none"/>
                <w:lang w:val="en-US"/>
              </w:rPr>
            </w:pPr>
          </w:p>
        </w:tc>
        <w:tc>
          <w:tcPr>
            <w:tcW w:w="6946" w:type="dxa"/>
            <w:shd w:val="clear" w:color="auto" w:fill="auto"/>
          </w:tcPr>
          <w:p w:rsidR="00AD723F" w:rsidRPr="007F19C2" w:rsidRDefault="00AD723F" w:rsidP="00912218">
            <w:pPr>
              <w:spacing w:before="120"/>
              <w:jc w:val="both"/>
              <w:rPr>
                <w:rFonts w:ascii="Times New Roman" w:hAnsi="Times New Roman"/>
                <w:sz w:val="24"/>
                <w:u w:val="none"/>
                <w:lang w:val="en-US"/>
              </w:rPr>
            </w:pPr>
            <w:r>
              <w:rPr>
                <w:rFonts w:ascii="Times New Roman" w:hAnsi="Times New Roman"/>
                <w:sz w:val="24"/>
                <w:u w:val="none"/>
                <w:lang w:val="en-US"/>
              </w:rPr>
              <w:t>- Quạt, bảng điện, ổ cắm điện, các đồ dùng sử dụng điện, rèm cửa, được bố trí xa tầm với của trẻ, gọn gàng, đảm bảo an toàn tuyệt đối.</w:t>
            </w:r>
          </w:p>
        </w:tc>
        <w:tc>
          <w:tcPr>
            <w:tcW w:w="850" w:type="dxa"/>
            <w:shd w:val="clear" w:color="auto" w:fill="auto"/>
            <w:vAlign w:val="center"/>
          </w:tcPr>
          <w:p w:rsidR="00AD723F"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AD723F" w:rsidRPr="007F19C2" w:rsidTr="00753F22">
        <w:tc>
          <w:tcPr>
            <w:tcW w:w="1526" w:type="dxa"/>
            <w:vMerge/>
            <w:shd w:val="clear" w:color="auto" w:fill="auto"/>
          </w:tcPr>
          <w:p w:rsidR="00AD723F" w:rsidRPr="007F19C2" w:rsidRDefault="00AD723F" w:rsidP="002B188D">
            <w:pPr>
              <w:spacing w:before="120"/>
              <w:jc w:val="center"/>
              <w:rPr>
                <w:rFonts w:ascii="Times New Roman" w:hAnsi="Times New Roman"/>
                <w:b/>
                <w:sz w:val="24"/>
                <w:u w:val="none"/>
                <w:lang w:val="en-US"/>
              </w:rPr>
            </w:pPr>
          </w:p>
        </w:tc>
        <w:tc>
          <w:tcPr>
            <w:tcW w:w="6946" w:type="dxa"/>
            <w:shd w:val="clear" w:color="auto" w:fill="auto"/>
          </w:tcPr>
          <w:p w:rsidR="00AD723F" w:rsidRPr="007F19C2" w:rsidRDefault="00AD723F" w:rsidP="00912218">
            <w:pPr>
              <w:spacing w:before="120"/>
              <w:jc w:val="both"/>
              <w:rPr>
                <w:rFonts w:ascii="Times New Roman" w:hAnsi="Times New Roman"/>
                <w:sz w:val="24"/>
                <w:u w:val="none"/>
                <w:lang w:val="en-US"/>
              </w:rPr>
            </w:pPr>
            <w:r>
              <w:rPr>
                <w:rFonts w:ascii="Times New Roman" w:hAnsi="Times New Roman"/>
                <w:sz w:val="24"/>
                <w:u w:val="none"/>
                <w:lang w:val="en-US"/>
              </w:rPr>
              <w:t>- Nhà vệ sinh, các khu vực hiên trước sau luôn khô ráo; Các chất tẩy rửa được để đúng nơi quy định; không lưu trữ nước tại các thùng, chậu trong thời gian trẻ đang hoạt động tại lớp học.</w:t>
            </w:r>
          </w:p>
        </w:tc>
        <w:tc>
          <w:tcPr>
            <w:tcW w:w="850" w:type="dxa"/>
            <w:shd w:val="clear" w:color="auto" w:fill="auto"/>
            <w:vAlign w:val="center"/>
          </w:tcPr>
          <w:p w:rsidR="00AD723F"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AD723F" w:rsidRPr="007F19C2" w:rsidRDefault="00AD723F" w:rsidP="002B188D">
            <w:pPr>
              <w:spacing w:before="120"/>
              <w:jc w:val="center"/>
              <w:rPr>
                <w:rFonts w:ascii="Times New Roman" w:hAnsi="Times New Roman"/>
                <w:b/>
                <w:sz w:val="24"/>
                <w:u w:val="none"/>
                <w:lang w:val="en-US"/>
              </w:rPr>
            </w:pPr>
          </w:p>
        </w:tc>
      </w:tr>
      <w:tr w:rsidR="00B16EC6" w:rsidRPr="007F19C2" w:rsidTr="00753F22">
        <w:tc>
          <w:tcPr>
            <w:tcW w:w="1526" w:type="dxa"/>
            <w:vMerge w:val="restart"/>
            <w:shd w:val="clear" w:color="auto" w:fill="auto"/>
            <w:vAlign w:val="center"/>
          </w:tcPr>
          <w:p w:rsidR="00B16EC6" w:rsidRPr="007F19C2" w:rsidRDefault="00AD723F" w:rsidP="009D4A7B">
            <w:pPr>
              <w:spacing w:before="120"/>
              <w:jc w:val="center"/>
              <w:rPr>
                <w:rFonts w:ascii="Times New Roman" w:hAnsi="Times New Roman"/>
                <w:b/>
                <w:sz w:val="24"/>
                <w:u w:val="none"/>
                <w:lang w:val="en-US"/>
              </w:rPr>
            </w:pPr>
            <w:r>
              <w:rPr>
                <w:rFonts w:ascii="Times New Roman" w:hAnsi="Times New Roman"/>
                <w:b/>
                <w:sz w:val="24"/>
                <w:u w:val="none"/>
                <w:lang w:val="en-US"/>
              </w:rPr>
              <w:t>2. Đồ dùng, đồ chơi</w:t>
            </w:r>
          </w:p>
        </w:tc>
        <w:tc>
          <w:tcPr>
            <w:tcW w:w="6946" w:type="dxa"/>
            <w:shd w:val="clear" w:color="auto" w:fill="auto"/>
          </w:tcPr>
          <w:p w:rsidR="00B16EC6" w:rsidRPr="007F19C2" w:rsidRDefault="00AD723F" w:rsidP="008849D9">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 xml:space="preserve">Nguyên vật liệu, đồ dùng dạy học, đồ dùng theo chủ đề, tài liệu, hồ sơ giáo viên và trẻ... được sắp xếp gọn gàng trong các tủ đồ dùng theo đúng danh mục mã hóa và ký hiệu, dễ thấy, dễ lấy, dễ tìm, dễ bảo quản. </w:t>
            </w:r>
          </w:p>
        </w:tc>
        <w:tc>
          <w:tcPr>
            <w:tcW w:w="850" w:type="dxa"/>
            <w:shd w:val="clear" w:color="auto" w:fill="auto"/>
            <w:vAlign w:val="center"/>
          </w:tcPr>
          <w:p w:rsidR="00B16EC6"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1" w:type="dxa"/>
            <w:shd w:val="clear" w:color="auto" w:fill="auto"/>
          </w:tcPr>
          <w:p w:rsidR="00B16EC6" w:rsidRPr="007F19C2" w:rsidRDefault="00B16EC6" w:rsidP="002B188D">
            <w:pPr>
              <w:spacing w:before="120"/>
              <w:jc w:val="center"/>
              <w:rPr>
                <w:rFonts w:ascii="Times New Roman" w:hAnsi="Times New Roman"/>
                <w:b/>
                <w:sz w:val="24"/>
                <w:u w:val="none"/>
                <w:lang w:val="en-US"/>
              </w:rPr>
            </w:pPr>
          </w:p>
        </w:tc>
      </w:tr>
      <w:tr w:rsidR="00B16EC6" w:rsidRPr="007F19C2" w:rsidTr="00753F22">
        <w:tc>
          <w:tcPr>
            <w:tcW w:w="1526" w:type="dxa"/>
            <w:vMerge/>
            <w:shd w:val="clear" w:color="auto" w:fill="auto"/>
            <w:vAlign w:val="center"/>
          </w:tcPr>
          <w:p w:rsidR="00B16EC6" w:rsidRPr="007F19C2" w:rsidRDefault="00B16EC6" w:rsidP="002B188D">
            <w:pPr>
              <w:spacing w:before="120"/>
              <w:jc w:val="center"/>
              <w:rPr>
                <w:rFonts w:ascii="Times New Roman" w:hAnsi="Times New Roman"/>
                <w:b/>
                <w:sz w:val="24"/>
                <w:u w:val="none"/>
                <w:lang w:val="en-US"/>
              </w:rPr>
            </w:pPr>
          </w:p>
        </w:tc>
        <w:tc>
          <w:tcPr>
            <w:tcW w:w="6946" w:type="dxa"/>
            <w:shd w:val="clear" w:color="auto" w:fill="auto"/>
          </w:tcPr>
          <w:p w:rsidR="00B16EC6" w:rsidRPr="007F19C2" w:rsidRDefault="00AD723F" w:rsidP="00942C80">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Các đồ dùng chăm sóc trẻ bán trú: Chăn, gối, chiếu, giường, tủ ca cốc, khăn mặt...được sắp xếp gọn gàng, có kỹ hiệu rõ ràng (</w:t>
            </w:r>
            <w:r w:rsidR="00942C80">
              <w:rPr>
                <w:rFonts w:ascii="Times New Roman" w:hAnsi="Times New Roman"/>
                <w:sz w:val="24"/>
                <w:u w:val="none"/>
                <w:lang w:val="en-US"/>
              </w:rPr>
              <w:t>đ</w:t>
            </w:r>
            <w:r>
              <w:rPr>
                <w:rFonts w:ascii="Times New Roman" w:hAnsi="Times New Roman"/>
                <w:sz w:val="24"/>
                <w:u w:val="none"/>
                <w:lang w:val="en-US"/>
              </w:rPr>
              <w:t>ặc biệt đồ dùng cá nhân trẻ) và vệ sinh thường xuyên theo đúng lịch, đúng theo quy định.</w:t>
            </w:r>
          </w:p>
        </w:tc>
        <w:tc>
          <w:tcPr>
            <w:tcW w:w="850" w:type="dxa"/>
            <w:shd w:val="clear" w:color="auto" w:fill="auto"/>
            <w:vAlign w:val="center"/>
          </w:tcPr>
          <w:p w:rsidR="00B16EC6"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2</w:t>
            </w:r>
            <w:r w:rsidR="00B16EC6">
              <w:rPr>
                <w:rFonts w:ascii="Times New Roman" w:hAnsi="Times New Roman"/>
                <w:sz w:val="24"/>
                <w:u w:val="none"/>
                <w:lang w:val="en-US"/>
              </w:rPr>
              <w:t>.0</w:t>
            </w:r>
          </w:p>
        </w:tc>
        <w:tc>
          <w:tcPr>
            <w:tcW w:w="851" w:type="dxa"/>
            <w:shd w:val="clear" w:color="auto" w:fill="auto"/>
          </w:tcPr>
          <w:p w:rsidR="00B16EC6" w:rsidRPr="007F19C2" w:rsidRDefault="00B16EC6" w:rsidP="002B188D">
            <w:pPr>
              <w:spacing w:before="120"/>
              <w:jc w:val="center"/>
              <w:rPr>
                <w:rFonts w:ascii="Times New Roman" w:hAnsi="Times New Roman"/>
                <w:b/>
                <w:sz w:val="24"/>
                <w:u w:val="none"/>
                <w:lang w:val="en-US"/>
              </w:rPr>
            </w:pPr>
          </w:p>
        </w:tc>
      </w:tr>
      <w:tr w:rsidR="00B16EC6" w:rsidRPr="007F19C2" w:rsidTr="00753F22">
        <w:tc>
          <w:tcPr>
            <w:tcW w:w="1526" w:type="dxa"/>
            <w:vMerge/>
            <w:shd w:val="clear" w:color="auto" w:fill="auto"/>
            <w:vAlign w:val="center"/>
          </w:tcPr>
          <w:p w:rsidR="00B16EC6" w:rsidRPr="007F19C2" w:rsidRDefault="00B16EC6" w:rsidP="002B188D">
            <w:pPr>
              <w:spacing w:before="120"/>
              <w:jc w:val="center"/>
              <w:rPr>
                <w:rFonts w:ascii="Times New Roman" w:hAnsi="Times New Roman"/>
                <w:b/>
                <w:sz w:val="24"/>
                <w:u w:val="none"/>
                <w:lang w:val="en-US"/>
              </w:rPr>
            </w:pPr>
          </w:p>
        </w:tc>
        <w:tc>
          <w:tcPr>
            <w:tcW w:w="6946" w:type="dxa"/>
            <w:shd w:val="clear" w:color="auto" w:fill="auto"/>
          </w:tcPr>
          <w:p w:rsidR="00B16EC6" w:rsidRPr="007F19C2" w:rsidRDefault="00AD723F" w:rsidP="009D4A7B">
            <w:pPr>
              <w:ind w:right="100"/>
              <w:jc w:val="both"/>
              <w:rPr>
                <w:rFonts w:ascii="Times New Roman" w:hAnsi="Times New Roman"/>
                <w:sz w:val="24"/>
                <w:u w:val="none"/>
                <w:lang w:val="en-US"/>
              </w:rPr>
            </w:pPr>
            <w:r>
              <w:rPr>
                <w:rFonts w:ascii="Times New Roman" w:hAnsi="Times New Roman"/>
                <w:sz w:val="24"/>
                <w:u w:val="none"/>
                <w:lang w:val="en-US"/>
              </w:rPr>
              <w:t xml:space="preserve">- Đồ chơi được làm từ các nguyên học liệu an toàn, </w:t>
            </w:r>
            <w:r w:rsidR="00942C80">
              <w:rPr>
                <w:rFonts w:ascii="Times New Roman" w:hAnsi="Times New Roman"/>
                <w:sz w:val="24"/>
                <w:u w:val="none"/>
                <w:lang w:val="en-US"/>
              </w:rPr>
              <w:t xml:space="preserve">                                </w:t>
            </w:r>
            <w:r>
              <w:rPr>
                <w:rFonts w:ascii="Times New Roman" w:hAnsi="Times New Roman"/>
                <w:sz w:val="24"/>
                <w:u w:val="none"/>
                <w:lang w:val="en-US"/>
              </w:rPr>
              <w:t>thiết kế đảm bảo thuận tiện sử dụng</w:t>
            </w:r>
            <w:r w:rsidR="009D4A7B">
              <w:rPr>
                <w:rFonts w:ascii="Times New Roman" w:hAnsi="Times New Roman"/>
                <w:sz w:val="24"/>
                <w:u w:val="none"/>
                <w:lang w:val="en-US"/>
              </w:rPr>
              <w:t>, không sắc nhọn; bố trí sắp xếp tại các góc chơi phù hợp, gọn gàng, sạch sẽ.</w:t>
            </w:r>
          </w:p>
        </w:tc>
        <w:tc>
          <w:tcPr>
            <w:tcW w:w="850" w:type="dxa"/>
            <w:shd w:val="clear" w:color="auto" w:fill="auto"/>
            <w:vAlign w:val="center"/>
          </w:tcPr>
          <w:p w:rsidR="00B16EC6"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B16EC6" w:rsidRPr="007F19C2" w:rsidRDefault="00B16EC6" w:rsidP="002B188D">
            <w:pPr>
              <w:spacing w:before="120"/>
              <w:jc w:val="center"/>
              <w:rPr>
                <w:rFonts w:ascii="Times New Roman" w:hAnsi="Times New Roman"/>
                <w:b/>
                <w:sz w:val="24"/>
                <w:u w:val="none"/>
                <w:lang w:val="en-US"/>
              </w:rPr>
            </w:pPr>
          </w:p>
        </w:tc>
      </w:tr>
      <w:tr w:rsidR="00B16EC6" w:rsidRPr="007F19C2" w:rsidTr="00753F22">
        <w:trPr>
          <w:trHeight w:val="619"/>
        </w:trPr>
        <w:tc>
          <w:tcPr>
            <w:tcW w:w="1526" w:type="dxa"/>
            <w:vMerge/>
            <w:shd w:val="clear" w:color="auto" w:fill="auto"/>
          </w:tcPr>
          <w:p w:rsidR="00B16EC6" w:rsidRPr="007F19C2" w:rsidRDefault="00B16EC6" w:rsidP="002B188D">
            <w:pPr>
              <w:spacing w:before="120"/>
              <w:jc w:val="center"/>
              <w:rPr>
                <w:rFonts w:ascii="Times New Roman" w:hAnsi="Times New Roman"/>
                <w:sz w:val="24"/>
                <w:u w:val="none"/>
                <w:lang w:val="en-US"/>
              </w:rPr>
            </w:pPr>
          </w:p>
        </w:tc>
        <w:tc>
          <w:tcPr>
            <w:tcW w:w="6946" w:type="dxa"/>
            <w:shd w:val="clear" w:color="auto" w:fill="auto"/>
          </w:tcPr>
          <w:p w:rsidR="00B16EC6" w:rsidRPr="007F19C2" w:rsidRDefault="009D4A7B" w:rsidP="00830CAC">
            <w:pPr>
              <w:ind w:right="120"/>
              <w:jc w:val="both"/>
              <w:rPr>
                <w:rFonts w:ascii="Times New Roman" w:hAnsi="Times New Roman"/>
                <w:sz w:val="24"/>
                <w:u w:val="none"/>
                <w:lang w:val="en-US"/>
              </w:rPr>
            </w:pPr>
            <w:r>
              <w:rPr>
                <w:rFonts w:ascii="Times New Roman" w:hAnsi="Times New Roman"/>
                <w:sz w:val="24"/>
                <w:u w:val="none"/>
                <w:lang w:val="en-US"/>
              </w:rPr>
              <w:t>- Không có các nguyên học liệu là các hạt quá nhỏ trong các góc chơi (trẻ dễ cho vào mũi, tai đặc biệt độ tuổi nhỏ)</w:t>
            </w:r>
          </w:p>
        </w:tc>
        <w:tc>
          <w:tcPr>
            <w:tcW w:w="850" w:type="dxa"/>
            <w:shd w:val="clear" w:color="auto" w:fill="auto"/>
            <w:vAlign w:val="center"/>
          </w:tcPr>
          <w:p w:rsidR="00B16EC6" w:rsidRPr="007F19C2" w:rsidRDefault="00381103" w:rsidP="002254B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B16EC6" w:rsidRPr="007F19C2" w:rsidRDefault="00B16EC6" w:rsidP="002B188D">
            <w:pPr>
              <w:spacing w:before="120"/>
              <w:jc w:val="center"/>
              <w:rPr>
                <w:rFonts w:ascii="Times New Roman" w:hAnsi="Times New Roman"/>
                <w:sz w:val="24"/>
                <w:u w:val="none"/>
                <w:lang w:val="en-US"/>
              </w:rPr>
            </w:pPr>
          </w:p>
        </w:tc>
      </w:tr>
      <w:tr w:rsidR="00B16EC6" w:rsidRPr="007F19C2" w:rsidTr="00753F22">
        <w:tc>
          <w:tcPr>
            <w:tcW w:w="1526" w:type="dxa"/>
            <w:vMerge/>
            <w:shd w:val="clear" w:color="auto" w:fill="auto"/>
          </w:tcPr>
          <w:p w:rsidR="00B16EC6" w:rsidRPr="007F19C2" w:rsidRDefault="00B16EC6" w:rsidP="002B188D">
            <w:pPr>
              <w:spacing w:before="120"/>
              <w:jc w:val="center"/>
              <w:rPr>
                <w:rFonts w:ascii="Times New Roman" w:hAnsi="Times New Roman"/>
                <w:sz w:val="24"/>
                <w:u w:val="none"/>
                <w:lang w:val="en-US"/>
              </w:rPr>
            </w:pPr>
          </w:p>
        </w:tc>
        <w:tc>
          <w:tcPr>
            <w:tcW w:w="6946" w:type="dxa"/>
            <w:shd w:val="clear" w:color="auto" w:fill="auto"/>
          </w:tcPr>
          <w:p w:rsidR="00B16EC6" w:rsidRPr="007F19C2" w:rsidRDefault="00B16EC6" w:rsidP="000C7208">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Dép cháu sạch sẽ, sắp xếp gọn gàng.</w:t>
            </w:r>
          </w:p>
        </w:tc>
        <w:tc>
          <w:tcPr>
            <w:tcW w:w="850" w:type="dxa"/>
            <w:shd w:val="clear" w:color="auto" w:fill="auto"/>
            <w:vAlign w:val="center"/>
          </w:tcPr>
          <w:p w:rsidR="00B16EC6" w:rsidRPr="007F19C2" w:rsidRDefault="00B16EC6"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1" w:type="dxa"/>
            <w:shd w:val="clear" w:color="auto" w:fill="auto"/>
          </w:tcPr>
          <w:p w:rsidR="00B16EC6" w:rsidRPr="007F19C2" w:rsidRDefault="00B16EC6" w:rsidP="002B188D">
            <w:pPr>
              <w:spacing w:before="120"/>
              <w:jc w:val="center"/>
              <w:rPr>
                <w:rFonts w:ascii="Times New Roman" w:hAnsi="Times New Roman"/>
                <w:sz w:val="24"/>
                <w:u w:val="none"/>
                <w:lang w:val="en-US"/>
              </w:rPr>
            </w:pPr>
          </w:p>
        </w:tc>
      </w:tr>
      <w:tr w:rsidR="009D4A7B" w:rsidRPr="007F19C2" w:rsidTr="00753F22">
        <w:tc>
          <w:tcPr>
            <w:tcW w:w="1526" w:type="dxa"/>
            <w:vMerge w:val="restart"/>
            <w:shd w:val="clear" w:color="auto" w:fill="auto"/>
            <w:vAlign w:val="center"/>
          </w:tcPr>
          <w:p w:rsidR="009D4A7B" w:rsidRPr="007F19C2" w:rsidRDefault="009D4A7B" w:rsidP="009D4A7B">
            <w:pPr>
              <w:spacing w:before="120"/>
              <w:jc w:val="center"/>
              <w:rPr>
                <w:rFonts w:ascii="Times New Roman" w:hAnsi="Times New Roman"/>
                <w:b/>
                <w:sz w:val="24"/>
                <w:u w:val="none"/>
                <w:lang w:val="en-US"/>
              </w:rPr>
            </w:pPr>
            <w:r>
              <w:rPr>
                <w:rFonts w:ascii="Times New Roman" w:hAnsi="Times New Roman"/>
                <w:b/>
                <w:sz w:val="24"/>
                <w:u w:val="none"/>
                <w:lang w:val="en-US" w:eastAsia="en-US"/>
              </w:rPr>
              <w:t>3. Giáo viên</w:t>
            </w:r>
          </w:p>
        </w:tc>
        <w:tc>
          <w:tcPr>
            <w:tcW w:w="6946" w:type="dxa"/>
            <w:shd w:val="clear" w:color="auto" w:fill="auto"/>
          </w:tcPr>
          <w:p w:rsidR="009D4A7B" w:rsidRPr="007F19C2" w:rsidRDefault="009D4A7B" w:rsidP="008811BE">
            <w:pPr>
              <w:spacing w:before="120"/>
              <w:jc w:val="both"/>
              <w:rPr>
                <w:rFonts w:ascii="Times New Roman" w:hAnsi="Times New Roman"/>
                <w:sz w:val="24"/>
                <w:u w:val="none"/>
                <w:lang w:val="en-US"/>
              </w:rPr>
            </w:pPr>
            <w:r>
              <w:rPr>
                <w:rFonts w:ascii="Times New Roman" w:hAnsi="Times New Roman"/>
                <w:sz w:val="24"/>
                <w:u w:val="none"/>
                <w:lang w:val="en-US"/>
              </w:rPr>
              <w:t>- Thao tác giáo viên nhanh nhẹn, gọn gàng, sạch sẽ; biết lồng ghép giáo dục trẻ các kỹ năng sử dụng đồ dùng đồ chơi an toàn đúng cách, bảo quản vệ sinh đồ dùng đồ chơi.</w:t>
            </w:r>
          </w:p>
        </w:tc>
        <w:tc>
          <w:tcPr>
            <w:tcW w:w="850" w:type="dxa"/>
            <w:shd w:val="clear" w:color="auto" w:fill="auto"/>
            <w:vAlign w:val="center"/>
          </w:tcPr>
          <w:p w:rsidR="009D4A7B"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w:t>
            </w:r>
            <w:r w:rsidR="009D4A7B">
              <w:rPr>
                <w:rFonts w:ascii="Times New Roman" w:hAnsi="Times New Roman"/>
                <w:sz w:val="24"/>
                <w:u w:val="none"/>
                <w:lang w:val="en-US"/>
              </w:rPr>
              <w:t>.</w:t>
            </w:r>
            <w:r>
              <w:rPr>
                <w:rFonts w:ascii="Times New Roman" w:hAnsi="Times New Roman"/>
                <w:sz w:val="24"/>
                <w:u w:val="none"/>
                <w:lang w:val="en-US"/>
              </w:rPr>
              <w:t>0</w:t>
            </w:r>
          </w:p>
        </w:tc>
        <w:tc>
          <w:tcPr>
            <w:tcW w:w="851" w:type="dxa"/>
            <w:shd w:val="clear" w:color="auto" w:fill="auto"/>
          </w:tcPr>
          <w:p w:rsidR="009D4A7B" w:rsidRPr="007F19C2" w:rsidRDefault="009D4A7B" w:rsidP="002B188D">
            <w:pPr>
              <w:spacing w:before="120"/>
              <w:jc w:val="center"/>
              <w:rPr>
                <w:rFonts w:ascii="Times New Roman" w:hAnsi="Times New Roman"/>
                <w:sz w:val="24"/>
                <w:u w:val="none"/>
                <w:lang w:val="en-US"/>
              </w:rPr>
            </w:pPr>
          </w:p>
        </w:tc>
      </w:tr>
      <w:tr w:rsidR="009D4A7B" w:rsidRPr="007F19C2" w:rsidTr="00753F22">
        <w:tc>
          <w:tcPr>
            <w:tcW w:w="1526" w:type="dxa"/>
            <w:vMerge/>
            <w:shd w:val="clear" w:color="auto" w:fill="auto"/>
            <w:vAlign w:val="center"/>
          </w:tcPr>
          <w:p w:rsidR="009D4A7B" w:rsidRPr="007F19C2" w:rsidRDefault="009D4A7B" w:rsidP="009D4A7B">
            <w:pPr>
              <w:jc w:val="center"/>
              <w:rPr>
                <w:rFonts w:ascii="Times New Roman" w:hAnsi="Times New Roman"/>
                <w:b/>
                <w:sz w:val="24"/>
                <w:u w:val="none"/>
                <w:lang w:val="en-US" w:eastAsia="en-US"/>
              </w:rPr>
            </w:pPr>
          </w:p>
        </w:tc>
        <w:tc>
          <w:tcPr>
            <w:tcW w:w="6946" w:type="dxa"/>
            <w:shd w:val="clear" w:color="auto" w:fill="auto"/>
          </w:tcPr>
          <w:p w:rsidR="009D4A7B" w:rsidRPr="007F19C2" w:rsidRDefault="009D4A7B" w:rsidP="001C68CF">
            <w:pPr>
              <w:spacing w:before="120"/>
              <w:jc w:val="both"/>
              <w:rPr>
                <w:rFonts w:ascii="Times New Roman" w:hAnsi="Times New Roman"/>
                <w:sz w:val="24"/>
                <w:u w:val="none"/>
                <w:lang w:val="en-US"/>
              </w:rPr>
            </w:pPr>
            <w:r>
              <w:rPr>
                <w:rFonts w:ascii="Times New Roman" w:hAnsi="Times New Roman"/>
                <w:sz w:val="24"/>
                <w:u w:val="none"/>
                <w:lang w:val="en-US"/>
              </w:rPr>
              <w:t>- Trang phục giáo viên phù hợp (tới trường lớp mặc đồng phục) sạch sẽ, gọn gàng, móng tay cắt ngắn.</w:t>
            </w:r>
          </w:p>
        </w:tc>
        <w:tc>
          <w:tcPr>
            <w:tcW w:w="850" w:type="dxa"/>
            <w:shd w:val="clear" w:color="auto" w:fill="auto"/>
            <w:vAlign w:val="center"/>
          </w:tcPr>
          <w:p w:rsidR="009D4A7B" w:rsidRPr="007F19C2"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w:t>
            </w:r>
            <w:r w:rsidR="009D4A7B">
              <w:rPr>
                <w:rFonts w:ascii="Times New Roman" w:hAnsi="Times New Roman"/>
                <w:sz w:val="24"/>
                <w:u w:val="none"/>
                <w:lang w:val="en-US"/>
              </w:rPr>
              <w:t>.0</w:t>
            </w:r>
          </w:p>
        </w:tc>
        <w:tc>
          <w:tcPr>
            <w:tcW w:w="851" w:type="dxa"/>
            <w:shd w:val="clear" w:color="auto" w:fill="auto"/>
          </w:tcPr>
          <w:p w:rsidR="009D4A7B" w:rsidRPr="007F19C2" w:rsidRDefault="009D4A7B" w:rsidP="002B188D">
            <w:pPr>
              <w:spacing w:before="120"/>
              <w:jc w:val="center"/>
              <w:rPr>
                <w:rFonts w:ascii="Times New Roman" w:hAnsi="Times New Roman"/>
                <w:sz w:val="24"/>
                <w:u w:val="none"/>
                <w:lang w:val="en-US"/>
              </w:rPr>
            </w:pPr>
          </w:p>
        </w:tc>
      </w:tr>
      <w:tr w:rsidR="009D4A7B" w:rsidRPr="007F19C2" w:rsidTr="00753F22">
        <w:tc>
          <w:tcPr>
            <w:tcW w:w="1526" w:type="dxa"/>
            <w:vMerge/>
            <w:shd w:val="clear" w:color="auto" w:fill="auto"/>
            <w:vAlign w:val="center"/>
          </w:tcPr>
          <w:p w:rsidR="009D4A7B" w:rsidRPr="007F19C2" w:rsidRDefault="009D4A7B" w:rsidP="009D4A7B">
            <w:pPr>
              <w:jc w:val="center"/>
              <w:rPr>
                <w:rFonts w:ascii="Times New Roman" w:hAnsi="Times New Roman"/>
                <w:b/>
                <w:sz w:val="24"/>
                <w:u w:val="none"/>
                <w:lang w:val="en-US" w:eastAsia="en-US"/>
              </w:rPr>
            </w:pPr>
          </w:p>
        </w:tc>
        <w:tc>
          <w:tcPr>
            <w:tcW w:w="6946" w:type="dxa"/>
            <w:shd w:val="clear" w:color="auto" w:fill="auto"/>
          </w:tcPr>
          <w:p w:rsidR="009D4A7B" w:rsidRDefault="009D4A7B" w:rsidP="001C68CF">
            <w:pPr>
              <w:spacing w:before="120"/>
              <w:jc w:val="both"/>
              <w:rPr>
                <w:rFonts w:ascii="Times New Roman" w:hAnsi="Times New Roman"/>
                <w:sz w:val="24"/>
                <w:u w:val="none"/>
                <w:lang w:val="en-US"/>
              </w:rPr>
            </w:pPr>
            <w:r>
              <w:rPr>
                <w:rFonts w:ascii="Times New Roman" w:hAnsi="Times New Roman"/>
                <w:sz w:val="24"/>
                <w:u w:val="none"/>
                <w:lang w:val="en-US"/>
              </w:rPr>
              <w:t>- Bao quát lớp tốt, xử lý tình huống linh hoạt, đảm bảo an toàn cho trẻ mọi lúc mọi nơi trong mọi hoạt động.</w:t>
            </w:r>
          </w:p>
        </w:tc>
        <w:tc>
          <w:tcPr>
            <w:tcW w:w="850" w:type="dxa"/>
            <w:shd w:val="clear" w:color="auto" w:fill="auto"/>
            <w:vAlign w:val="center"/>
          </w:tcPr>
          <w:p w:rsidR="009D4A7B"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9D4A7B" w:rsidRPr="007F19C2" w:rsidRDefault="009D4A7B" w:rsidP="002B188D">
            <w:pPr>
              <w:spacing w:before="120"/>
              <w:jc w:val="center"/>
              <w:rPr>
                <w:rFonts w:ascii="Times New Roman" w:hAnsi="Times New Roman"/>
                <w:sz w:val="24"/>
                <w:u w:val="none"/>
                <w:lang w:val="en-US"/>
              </w:rPr>
            </w:pPr>
          </w:p>
        </w:tc>
      </w:tr>
      <w:tr w:rsidR="009D4A7B" w:rsidRPr="007F19C2" w:rsidTr="00753F22">
        <w:tc>
          <w:tcPr>
            <w:tcW w:w="1526" w:type="dxa"/>
            <w:vMerge w:val="restart"/>
            <w:shd w:val="clear" w:color="auto" w:fill="auto"/>
            <w:vAlign w:val="center"/>
          </w:tcPr>
          <w:p w:rsidR="009D4A7B" w:rsidRPr="007F19C2" w:rsidRDefault="009D4A7B" w:rsidP="009D4A7B">
            <w:pPr>
              <w:jc w:val="center"/>
              <w:rPr>
                <w:rFonts w:ascii="Times New Roman" w:hAnsi="Times New Roman"/>
                <w:b/>
                <w:sz w:val="24"/>
                <w:u w:val="none"/>
                <w:lang w:val="en-US" w:eastAsia="en-US"/>
              </w:rPr>
            </w:pPr>
            <w:r>
              <w:rPr>
                <w:rFonts w:ascii="Times New Roman" w:hAnsi="Times New Roman"/>
                <w:b/>
                <w:sz w:val="24"/>
                <w:u w:val="none"/>
                <w:lang w:val="en-US" w:eastAsia="en-US"/>
              </w:rPr>
              <w:t>4. Trẻ</w:t>
            </w:r>
          </w:p>
        </w:tc>
        <w:tc>
          <w:tcPr>
            <w:tcW w:w="6946" w:type="dxa"/>
            <w:shd w:val="clear" w:color="auto" w:fill="auto"/>
          </w:tcPr>
          <w:p w:rsidR="009D4A7B" w:rsidRPr="007F19C2" w:rsidRDefault="009D4A7B" w:rsidP="001C68CF">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Trẻ </w:t>
            </w:r>
            <w:r>
              <w:rPr>
                <w:rFonts w:ascii="Times New Roman" w:hAnsi="Times New Roman"/>
                <w:sz w:val="24"/>
                <w:u w:val="none"/>
                <w:lang w:val="en-US"/>
              </w:rPr>
              <w:t>luôn sạch sẽ, đầu tóc gọn gàng, trang phục phù hợp thời tiết.</w:t>
            </w:r>
          </w:p>
        </w:tc>
        <w:tc>
          <w:tcPr>
            <w:tcW w:w="850" w:type="dxa"/>
            <w:shd w:val="clear" w:color="auto" w:fill="auto"/>
            <w:vAlign w:val="center"/>
          </w:tcPr>
          <w:p w:rsidR="009D4A7B"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1" w:type="dxa"/>
            <w:shd w:val="clear" w:color="auto" w:fill="auto"/>
          </w:tcPr>
          <w:p w:rsidR="009D4A7B" w:rsidRPr="007F19C2" w:rsidRDefault="009D4A7B" w:rsidP="002B188D">
            <w:pPr>
              <w:spacing w:before="120"/>
              <w:jc w:val="center"/>
              <w:rPr>
                <w:rFonts w:ascii="Times New Roman" w:hAnsi="Times New Roman"/>
                <w:sz w:val="24"/>
                <w:u w:val="none"/>
                <w:lang w:val="en-US"/>
              </w:rPr>
            </w:pPr>
          </w:p>
        </w:tc>
      </w:tr>
      <w:tr w:rsidR="009D4A7B" w:rsidRPr="007F19C2" w:rsidTr="00753F22">
        <w:tc>
          <w:tcPr>
            <w:tcW w:w="1526" w:type="dxa"/>
            <w:vMerge/>
            <w:shd w:val="clear" w:color="auto" w:fill="auto"/>
          </w:tcPr>
          <w:p w:rsidR="009D4A7B" w:rsidRPr="007F19C2" w:rsidRDefault="009D4A7B" w:rsidP="002B188D">
            <w:pPr>
              <w:jc w:val="center"/>
              <w:rPr>
                <w:rFonts w:ascii="Times New Roman" w:hAnsi="Times New Roman"/>
                <w:b/>
                <w:sz w:val="24"/>
                <w:u w:val="none"/>
                <w:lang w:val="en-US" w:eastAsia="en-US"/>
              </w:rPr>
            </w:pPr>
          </w:p>
        </w:tc>
        <w:tc>
          <w:tcPr>
            <w:tcW w:w="6946" w:type="dxa"/>
            <w:shd w:val="clear" w:color="auto" w:fill="auto"/>
          </w:tcPr>
          <w:p w:rsidR="009D4A7B" w:rsidRPr="007F19C2" w:rsidRDefault="009D4A7B" w:rsidP="001C68CF">
            <w:pPr>
              <w:spacing w:before="120"/>
              <w:jc w:val="both"/>
              <w:rPr>
                <w:rFonts w:ascii="Times New Roman" w:hAnsi="Times New Roman"/>
                <w:sz w:val="24"/>
                <w:u w:val="none"/>
                <w:lang w:val="en-US"/>
              </w:rPr>
            </w:pPr>
            <w:r>
              <w:rPr>
                <w:rFonts w:ascii="Times New Roman" w:hAnsi="Times New Roman"/>
                <w:sz w:val="24"/>
                <w:u w:val="none"/>
                <w:lang w:val="en-US"/>
              </w:rPr>
              <w:t>- Trẻ có kỹ năng sử dụng đồ dùng, đồ chơi. Có thói quen tự phục vụ. Giữ vệ sinh chung. Cất dọn đồ dùng đồ chơi đúng nơi quy định.</w:t>
            </w:r>
          </w:p>
        </w:tc>
        <w:tc>
          <w:tcPr>
            <w:tcW w:w="850" w:type="dxa"/>
            <w:shd w:val="clear" w:color="auto" w:fill="auto"/>
            <w:vAlign w:val="center"/>
          </w:tcPr>
          <w:p w:rsidR="009D4A7B" w:rsidRDefault="00381103" w:rsidP="002B188D">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1" w:type="dxa"/>
            <w:shd w:val="clear" w:color="auto" w:fill="auto"/>
          </w:tcPr>
          <w:p w:rsidR="009D4A7B" w:rsidRPr="007F19C2" w:rsidRDefault="009D4A7B" w:rsidP="002B188D">
            <w:pPr>
              <w:spacing w:before="120"/>
              <w:jc w:val="center"/>
              <w:rPr>
                <w:rFonts w:ascii="Times New Roman" w:hAnsi="Times New Roman"/>
                <w:sz w:val="24"/>
                <w:u w:val="none"/>
                <w:lang w:val="en-US"/>
              </w:rPr>
            </w:pPr>
          </w:p>
        </w:tc>
      </w:tr>
      <w:tr w:rsidR="009D4A7B" w:rsidRPr="007F19C2" w:rsidTr="00753F22">
        <w:tc>
          <w:tcPr>
            <w:tcW w:w="8472" w:type="dxa"/>
            <w:gridSpan w:val="2"/>
            <w:shd w:val="clear" w:color="auto" w:fill="auto"/>
            <w:vAlign w:val="center"/>
          </w:tcPr>
          <w:p w:rsidR="009D4A7B" w:rsidRPr="007F19C2" w:rsidRDefault="009D4A7B" w:rsidP="009D4A7B">
            <w:pPr>
              <w:spacing w:before="120"/>
              <w:jc w:val="center"/>
              <w:rPr>
                <w:rFonts w:ascii="Times New Roman" w:hAnsi="Times New Roman"/>
                <w:b/>
                <w:sz w:val="24"/>
                <w:u w:val="none"/>
                <w:lang w:val="en-US"/>
              </w:rPr>
            </w:pPr>
            <w:r w:rsidRPr="007F19C2">
              <w:rPr>
                <w:rFonts w:ascii="Times New Roman" w:hAnsi="Times New Roman"/>
                <w:b/>
                <w:sz w:val="24"/>
                <w:u w:val="none"/>
                <w:lang w:val="en-US"/>
              </w:rPr>
              <w:t>Tổng điểm</w:t>
            </w:r>
          </w:p>
        </w:tc>
        <w:tc>
          <w:tcPr>
            <w:tcW w:w="850" w:type="dxa"/>
            <w:shd w:val="clear" w:color="auto" w:fill="auto"/>
            <w:vAlign w:val="center"/>
          </w:tcPr>
          <w:p w:rsidR="009D4A7B" w:rsidRPr="007F19C2" w:rsidRDefault="009D4A7B" w:rsidP="009D4A7B">
            <w:pPr>
              <w:spacing w:before="120"/>
              <w:jc w:val="center"/>
              <w:rPr>
                <w:rFonts w:ascii="Times New Roman" w:hAnsi="Times New Roman"/>
                <w:b/>
                <w:sz w:val="24"/>
                <w:u w:val="none"/>
                <w:lang w:val="en-US"/>
              </w:rPr>
            </w:pPr>
            <w:r w:rsidRPr="007F19C2">
              <w:rPr>
                <w:rFonts w:ascii="Times New Roman" w:hAnsi="Times New Roman"/>
                <w:b/>
                <w:sz w:val="24"/>
                <w:u w:val="none"/>
                <w:lang w:val="en-US"/>
              </w:rPr>
              <w:t>20</w:t>
            </w:r>
          </w:p>
        </w:tc>
        <w:tc>
          <w:tcPr>
            <w:tcW w:w="851" w:type="dxa"/>
            <w:shd w:val="clear" w:color="auto" w:fill="auto"/>
            <w:vAlign w:val="center"/>
          </w:tcPr>
          <w:p w:rsidR="009D4A7B" w:rsidRPr="007F19C2" w:rsidRDefault="009D4A7B" w:rsidP="009D4A7B">
            <w:pPr>
              <w:spacing w:before="120"/>
              <w:jc w:val="center"/>
              <w:rPr>
                <w:rFonts w:ascii="Times New Roman" w:hAnsi="Times New Roman"/>
                <w:sz w:val="24"/>
                <w:u w:val="none"/>
                <w:lang w:val="en-US"/>
              </w:rPr>
            </w:pPr>
          </w:p>
        </w:tc>
      </w:tr>
      <w:tr w:rsidR="009D4A7B" w:rsidRPr="007F19C2" w:rsidTr="00753F22">
        <w:tc>
          <w:tcPr>
            <w:tcW w:w="8472" w:type="dxa"/>
            <w:gridSpan w:val="2"/>
            <w:shd w:val="clear" w:color="auto" w:fill="auto"/>
            <w:vAlign w:val="center"/>
          </w:tcPr>
          <w:p w:rsidR="009D4A7B" w:rsidRPr="007F19C2" w:rsidRDefault="009D4A7B" w:rsidP="009D4A7B">
            <w:pPr>
              <w:spacing w:before="120"/>
              <w:jc w:val="center"/>
              <w:rPr>
                <w:rFonts w:ascii="Times New Roman" w:hAnsi="Times New Roman"/>
                <w:b/>
                <w:sz w:val="24"/>
                <w:u w:val="none"/>
                <w:lang w:val="en-US"/>
              </w:rPr>
            </w:pPr>
            <w:r w:rsidRPr="007F19C2">
              <w:rPr>
                <w:rFonts w:ascii="Times New Roman" w:hAnsi="Times New Roman"/>
                <w:b/>
                <w:sz w:val="24"/>
                <w:u w:val="none"/>
                <w:lang w:val="en-US"/>
              </w:rPr>
              <w:t>Xếp loại</w:t>
            </w:r>
          </w:p>
        </w:tc>
        <w:tc>
          <w:tcPr>
            <w:tcW w:w="1701" w:type="dxa"/>
            <w:gridSpan w:val="2"/>
            <w:shd w:val="clear" w:color="auto" w:fill="auto"/>
            <w:vAlign w:val="center"/>
          </w:tcPr>
          <w:p w:rsidR="009D4A7B" w:rsidRPr="007F19C2" w:rsidRDefault="009D4A7B" w:rsidP="009D4A7B">
            <w:pPr>
              <w:spacing w:before="120"/>
              <w:jc w:val="center"/>
              <w:rPr>
                <w:rFonts w:ascii="Times New Roman" w:hAnsi="Times New Roman"/>
                <w:sz w:val="24"/>
                <w:u w:val="none"/>
                <w:lang w:val="en-US"/>
              </w:rPr>
            </w:pPr>
          </w:p>
        </w:tc>
      </w:tr>
    </w:tbl>
    <w:p w:rsidR="002254BD" w:rsidRDefault="002254BD" w:rsidP="00817CE0">
      <w:pPr>
        <w:rPr>
          <w:rFonts w:ascii="Times New Roman" w:hAnsi="Times New Roman"/>
          <w:i/>
          <w:sz w:val="26"/>
          <w:szCs w:val="26"/>
          <w:u w:val="none"/>
          <w:lang w:val="en-US"/>
        </w:rPr>
      </w:pPr>
    </w:p>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p w:rsidR="002254BD" w:rsidRPr="005E185F" w:rsidRDefault="002254BD" w:rsidP="005E185F">
      <w:pPr>
        <w:spacing w:line="276" w:lineRule="auto"/>
        <w:rPr>
          <w:rFonts w:ascii="Times New Roman" w:hAnsi="Times New Roman"/>
          <w:i/>
          <w:u w:val="none"/>
          <w:lang w:val="en-US"/>
        </w:rPr>
      </w:pP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BF4E4C">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CE0"/>
    <w:rsid w:val="000C7208"/>
    <w:rsid w:val="001818D4"/>
    <w:rsid w:val="00183E8D"/>
    <w:rsid w:val="001A3231"/>
    <w:rsid w:val="001A65CB"/>
    <w:rsid w:val="001C735E"/>
    <w:rsid w:val="001E78FB"/>
    <w:rsid w:val="002172C6"/>
    <w:rsid w:val="002247B9"/>
    <w:rsid w:val="002254BD"/>
    <w:rsid w:val="0023547B"/>
    <w:rsid w:val="002419ED"/>
    <w:rsid w:val="002B188D"/>
    <w:rsid w:val="002E0554"/>
    <w:rsid w:val="00381103"/>
    <w:rsid w:val="003850EC"/>
    <w:rsid w:val="003B0109"/>
    <w:rsid w:val="003C4519"/>
    <w:rsid w:val="00410584"/>
    <w:rsid w:val="004349A6"/>
    <w:rsid w:val="00475BC5"/>
    <w:rsid w:val="0049367F"/>
    <w:rsid w:val="00521359"/>
    <w:rsid w:val="005222BC"/>
    <w:rsid w:val="00525BC2"/>
    <w:rsid w:val="00546662"/>
    <w:rsid w:val="00550592"/>
    <w:rsid w:val="005521F0"/>
    <w:rsid w:val="00552572"/>
    <w:rsid w:val="005A5E31"/>
    <w:rsid w:val="005C5E4B"/>
    <w:rsid w:val="005E185F"/>
    <w:rsid w:val="00646D3A"/>
    <w:rsid w:val="006704DA"/>
    <w:rsid w:val="006B713C"/>
    <w:rsid w:val="006D69EE"/>
    <w:rsid w:val="00746E75"/>
    <w:rsid w:val="00753F22"/>
    <w:rsid w:val="0078730B"/>
    <w:rsid w:val="007930E2"/>
    <w:rsid w:val="007D0E7E"/>
    <w:rsid w:val="007F19C2"/>
    <w:rsid w:val="00817CE0"/>
    <w:rsid w:val="00827624"/>
    <w:rsid w:val="00830CAC"/>
    <w:rsid w:val="00835192"/>
    <w:rsid w:val="008438BE"/>
    <w:rsid w:val="00847BAD"/>
    <w:rsid w:val="008811BE"/>
    <w:rsid w:val="008849D9"/>
    <w:rsid w:val="008D084B"/>
    <w:rsid w:val="00912218"/>
    <w:rsid w:val="009238C0"/>
    <w:rsid w:val="00942C80"/>
    <w:rsid w:val="009A5BCC"/>
    <w:rsid w:val="009B1DA3"/>
    <w:rsid w:val="009D4A7B"/>
    <w:rsid w:val="00A209E5"/>
    <w:rsid w:val="00A639D0"/>
    <w:rsid w:val="00A929CA"/>
    <w:rsid w:val="00AD723F"/>
    <w:rsid w:val="00AD7A1B"/>
    <w:rsid w:val="00B16EC6"/>
    <w:rsid w:val="00B24F5A"/>
    <w:rsid w:val="00BB0940"/>
    <w:rsid w:val="00BF4E4C"/>
    <w:rsid w:val="00C62831"/>
    <w:rsid w:val="00CB7044"/>
    <w:rsid w:val="00CE0B7E"/>
    <w:rsid w:val="00D01A1E"/>
    <w:rsid w:val="00D3738E"/>
    <w:rsid w:val="00D6674E"/>
    <w:rsid w:val="00D93388"/>
    <w:rsid w:val="00E35315"/>
    <w:rsid w:val="00E6728F"/>
    <w:rsid w:val="00EA60AF"/>
    <w:rsid w:val="00EE4558"/>
    <w:rsid w:val="00F15739"/>
    <w:rsid w:val="00F44A29"/>
    <w:rsid w:val="00F457F2"/>
    <w:rsid w:val="00FD021F"/>
    <w:rsid w:val="00FF3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2DE0C4"/>
  <w15:docId w15:val="{CE2FDE99-97FF-42EE-B19C-DF683F5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BD0C-2371-441F-A279-DFB057FC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cp:lastPrinted>2022-10-06T10:26:00Z</cp:lastPrinted>
  <dcterms:created xsi:type="dcterms:W3CDTF">2020-12-18T01:15:00Z</dcterms:created>
  <dcterms:modified xsi:type="dcterms:W3CDTF">2023-04-10T07:56:00Z</dcterms:modified>
</cp:coreProperties>
</file>